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453C" w14:textId="77777777" w:rsidR="00E429C7" w:rsidRPr="00E429C7" w:rsidRDefault="00E429C7" w:rsidP="00D57474">
      <w:pPr>
        <w:ind w:left="-426"/>
        <w:jc w:val="center"/>
        <w:rPr>
          <w:rFonts w:ascii="TH SarabunPSK" w:hAnsi="TH SarabunPSK" w:cs="TH SarabunPSK"/>
          <w:b/>
          <w:bCs/>
          <w:color w:val="333333"/>
          <w:sz w:val="40"/>
          <w:szCs w:val="40"/>
          <w:shd w:val="clear" w:color="auto" w:fill="FFFFFF"/>
        </w:rPr>
      </w:pPr>
      <w:r w:rsidRPr="00E429C7">
        <w:rPr>
          <w:rFonts w:ascii="TH SarabunPSK" w:hAnsi="TH SarabunPSK" w:cs="TH SarabunPSK"/>
          <w:b/>
          <w:bCs/>
          <w:color w:val="333333"/>
          <w:sz w:val="40"/>
          <w:szCs w:val="40"/>
          <w:shd w:val="clear" w:color="auto" w:fill="FFFFFF"/>
          <w:cs/>
        </w:rPr>
        <w:t xml:space="preserve">แบบฟอร์มจัดเก็บข้อมูลพื้นฐาน </w:t>
      </w:r>
      <w:r w:rsidRPr="00E429C7">
        <w:rPr>
          <w:rFonts w:ascii="TH SarabunPSK" w:hAnsi="TH SarabunPSK" w:cs="TH SarabunPSK"/>
          <w:b/>
          <w:bCs/>
          <w:color w:val="333333"/>
          <w:sz w:val="40"/>
          <w:szCs w:val="40"/>
          <w:shd w:val="clear" w:color="auto" w:fill="FFFFFF"/>
        </w:rPr>
        <w:t>Common Data Set </w:t>
      </w:r>
    </w:p>
    <w:p w14:paraId="39EE1D28" w14:textId="3EEF2475" w:rsidR="00E429C7" w:rsidRDefault="00E429C7" w:rsidP="00D57474">
      <w:pPr>
        <w:ind w:left="-426"/>
        <w:jc w:val="center"/>
        <w:rPr>
          <w:rFonts w:ascii="TH SarabunPSK" w:hAnsi="TH SarabunPSK" w:cs="TH SarabunPSK"/>
          <w:sz w:val="32"/>
          <w:szCs w:val="32"/>
        </w:rPr>
      </w:pPr>
      <w:r w:rsidRPr="00E429C7">
        <w:rPr>
          <w:rFonts w:ascii="TH SarabunPSK" w:hAnsi="TH SarabunPSK" w:cs="TH SarabunPSK"/>
          <w:sz w:val="32"/>
          <w:szCs w:val="32"/>
          <w:cs/>
        </w:rPr>
        <w:t>ประกอบการประเมินการกำหนดสถาบันอุดมศึกษาเชิงยุทธศาสตร์</w:t>
      </w:r>
      <w:r w:rsidRPr="00E429C7">
        <w:rPr>
          <w:rFonts w:ascii="TH SarabunPSK" w:hAnsi="TH SarabunPSK" w:cs="TH SarabunPSK"/>
          <w:sz w:val="32"/>
          <w:szCs w:val="32"/>
        </w:rPr>
        <w:t xml:space="preserve"> </w:t>
      </w:r>
      <w:r w:rsidRPr="00E429C7">
        <w:rPr>
          <w:rFonts w:ascii="TH SarabunPSK" w:hAnsi="TH SarabunPSK" w:cs="TH SarabunPSK"/>
          <w:sz w:val="32"/>
          <w:szCs w:val="32"/>
          <w:cs/>
        </w:rPr>
        <w:t>ตามกฎกระทรวง</w:t>
      </w:r>
      <w:r w:rsidRPr="00E429C7">
        <w:rPr>
          <w:rFonts w:ascii="TH SarabunPSK" w:hAnsi="TH SarabunPSK" w:cs="TH SarabunPSK"/>
          <w:sz w:val="32"/>
          <w:szCs w:val="32"/>
        </w:rPr>
        <w:t xml:space="preserve"> </w:t>
      </w:r>
      <w:r w:rsidRPr="00E429C7">
        <w:rPr>
          <w:rFonts w:ascii="TH SarabunPSK" w:hAnsi="TH SarabunPSK" w:cs="TH SarabunPSK"/>
          <w:sz w:val="32"/>
          <w:szCs w:val="32"/>
          <w:cs/>
        </w:rPr>
        <w:t>การจัดกลุ่มสถาบันอุดมศึกษา</w:t>
      </w:r>
      <w:r w:rsidRPr="00E429C7">
        <w:rPr>
          <w:rFonts w:ascii="TH SarabunPSK" w:hAnsi="TH SarabunPSK" w:cs="TH SarabunPSK"/>
          <w:sz w:val="32"/>
          <w:szCs w:val="32"/>
        </w:rPr>
        <w:t xml:space="preserve"> </w:t>
      </w:r>
      <w:r w:rsidRPr="00E429C7">
        <w:rPr>
          <w:rFonts w:ascii="TH SarabunPSK" w:hAnsi="TH SarabunPSK" w:cs="TH SarabunPSK"/>
          <w:sz w:val="32"/>
          <w:szCs w:val="32"/>
          <w:cs/>
        </w:rPr>
        <w:t>พ.ศ. 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มหาวิทยาลัยราชภัฏอุบลราชธานี</w:t>
      </w:r>
    </w:p>
    <w:p w14:paraId="77568553" w14:textId="77777777" w:rsidR="009C22C7" w:rsidRDefault="009C22C7" w:rsidP="00E429C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B50964" w14:textId="72799FAA" w:rsidR="001E46C7" w:rsidRDefault="001E46C7" w:rsidP="00D57474">
      <w:pPr>
        <w:ind w:lef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ชื่อหน่วยงานภายในระดับคณะ..........................................................................................................</w:t>
      </w:r>
    </w:p>
    <w:p w14:paraId="66F2D7C9" w14:textId="6480584E" w:rsidR="001E46C7" w:rsidRPr="001E46C7" w:rsidRDefault="001E46C7" w:rsidP="00D57474">
      <w:pPr>
        <w:ind w:left="-426"/>
        <w:rPr>
          <w:rFonts w:ascii="TH SarabunPSK" w:hAnsi="TH SarabunPSK" w:cs="TH SarabunPSK"/>
          <w:sz w:val="32"/>
          <w:szCs w:val="32"/>
          <w:cs/>
        </w:rPr>
      </w:pPr>
      <w:r w:rsidRPr="001E46C7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E46C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ข้อมูลพื้นฐาน </w:t>
      </w:r>
      <w:r w:rsidRPr="001E46C7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Common Data Set 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1637"/>
        <w:gridCol w:w="1674"/>
      </w:tblGrid>
      <w:tr w:rsidR="001E46C7" w:rsidRPr="001E46C7" w14:paraId="298F8623" w14:textId="33B248F1" w:rsidTr="00D57474">
        <w:trPr>
          <w:trHeight w:val="485"/>
          <w:tblHeader/>
          <w:jc w:val="center"/>
        </w:trPr>
        <w:tc>
          <w:tcPr>
            <w:tcW w:w="5755" w:type="dxa"/>
            <w:shd w:val="clear" w:color="auto" w:fill="auto"/>
            <w:hideMark/>
          </w:tcPr>
          <w:p w14:paraId="4BDABB7B" w14:textId="77777777" w:rsidR="001E46C7" w:rsidRPr="00E429C7" w:rsidRDefault="001E46C7" w:rsidP="001E46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ข้อมูลพื้นฐาน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15734C1" w14:textId="16ACBCCE" w:rsidR="001E46C7" w:rsidRPr="00E429C7" w:rsidRDefault="001E46C7" w:rsidP="001E46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ปีการศึกษา๒๕๖๒</w:t>
            </w:r>
          </w:p>
        </w:tc>
        <w:tc>
          <w:tcPr>
            <w:tcW w:w="1674" w:type="dxa"/>
            <w:shd w:val="clear" w:color="auto" w:fill="auto"/>
          </w:tcPr>
          <w:p w14:paraId="59A50A8F" w14:textId="0AD92B2B" w:rsidR="001E46C7" w:rsidRPr="001E46C7" w:rsidRDefault="001E46C7" w:rsidP="001E46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E46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ปีการศึกษา๒๕๖๓</w:t>
            </w:r>
          </w:p>
        </w:tc>
      </w:tr>
      <w:tr w:rsidR="001E46C7" w:rsidRPr="001E46C7" w14:paraId="3E606C72" w14:textId="2B92F4F4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0219C522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ข้อมูลชุดที่ ๑ นักศึกษา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1AC69B7" w14:textId="77777777" w:rsidR="001E46C7" w:rsidRPr="00E429C7" w:rsidRDefault="001E46C7" w:rsidP="001E46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3FCC08C9" w14:textId="77777777" w:rsidR="001E46C7" w:rsidRPr="001E46C7" w:rsidRDefault="001E46C7" w:rsidP="001E46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E46C7" w:rsidRPr="001E46C7" w14:paraId="1E6713AE" w14:textId="1179E030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142D2F87" w14:textId="2527125D" w:rsidR="001E46C7" w:rsidRPr="00E429C7" w:rsidRDefault="001E46C7" w:rsidP="001E46C7">
            <w:pPr>
              <w:spacing w:after="0" w:line="240" w:lineRule="auto"/>
              <w:ind w:firstLine="18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๑.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จำนวนนักศึกษานักศึกษาทั้งหมด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48506EA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0B9A4AC3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CE3A1D9" w14:textId="3932CC98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736AB76D" w14:textId="64F02C45" w:rsidR="001E46C7" w:rsidRPr="00E429C7" w:rsidRDefault="001E46C7" w:rsidP="001E46C7">
            <w:pPr>
              <w:spacing w:after="0" w:line="240" w:lineRule="auto"/>
              <w:ind w:firstLine="46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๑.๑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จำนวนนักศึกษาระดับ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ริญ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ญ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าตรี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00BB9CC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6CDFAE12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1039FAC8" w14:textId="5C25D3FC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03C4DA67" w14:textId="063907DE" w:rsidR="001E46C7" w:rsidRPr="00E429C7" w:rsidRDefault="001E46C7" w:rsidP="001E46C7">
            <w:pPr>
              <w:spacing w:after="0" w:line="240" w:lineRule="auto"/>
              <w:ind w:firstLine="46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๑.๒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จำนวนนักศึกษาระดับ ป.บัณฑิต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1FB495B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324256AB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180B31D5" w14:textId="3603BC15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1B569284" w14:textId="4D8F2C7A" w:rsidR="001E46C7" w:rsidRPr="00E429C7" w:rsidRDefault="001E46C7" w:rsidP="001E46C7">
            <w:pPr>
              <w:spacing w:after="0" w:line="240" w:lineRule="auto"/>
              <w:ind w:firstLine="46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๑.๓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จำนวนนักศึกษาระดับริญญาโท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33F8CD8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485342ED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7AD2C908" w14:textId="3D3B5B02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0083796C" w14:textId="0117966D" w:rsidR="001E46C7" w:rsidRPr="00E429C7" w:rsidRDefault="001E46C7" w:rsidP="001E46C7">
            <w:pPr>
              <w:spacing w:after="0" w:line="240" w:lineRule="auto"/>
              <w:ind w:firstLine="46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๑.๔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จำนวนนักศึกษาระดับริญญาเอก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ED5CAD2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291F3E8F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5C7DF9D4" w14:textId="2EAFBDD4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03772F0C" w14:textId="0D33FF4E" w:rsidR="001E46C7" w:rsidRPr="00E429C7" w:rsidRDefault="001E46C7" w:rsidP="001E46C7">
            <w:pPr>
              <w:spacing w:after="0" w:line="240" w:lineRule="auto"/>
              <w:ind w:firstLine="20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๒.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จำนวนนักศึกษาแลก</w:t>
            </w:r>
            <w:proofErr w:type="spellStart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เปลื่ยน</w:t>
            </w:r>
            <w:proofErr w:type="spellEnd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E548BA5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27124B9A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3E385FC" w14:textId="03EB27C5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67E61F64" w14:textId="4F346382" w:rsidR="001E46C7" w:rsidRPr="00E429C7" w:rsidRDefault="001E46C7" w:rsidP="001E46C7">
            <w:pPr>
              <w:spacing w:after="0" w:line="240" w:lineRule="auto"/>
              <w:ind w:firstLine="20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จำนวนนักศึกษาต่างชาติ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24F3651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6F61555B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26412E2C" w14:textId="04146505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</w:tcPr>
          <w:p w14:paraId="1D427CD4" w14:textId="7D1AD48B" w:rsidR="001E46C7" w:rsidRPr="001E46C7" w:rsidRDefault="001E46C7" w:rsidP="001E46C7">
            <w:pPr>
              <w:spacing w:after="0" w:line="240" w:lineRule="auto"/>
              <w:ind w:firstLine="20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๔.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จำนวนนักศึกษาแรกเข้าในหลักสูตร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(ปี๑)</w:t>
            </w:r>
          </w:p>
        </w:tc>
        <w:tc>
          <w:tcPr>
            <w:tcW w:w="1637" w:type="dxa"/>
            <w:shd w:val="clear" w:color="auto" w:fill="auto"/>
            <w:noWrap/>
          </w:tcPr>
          <w:p w14:paraId="1ABB8099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1D742618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23EF56EC" w14:textId="0BE61FD1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</w:tcPr>
          <w:p w14:paraId="2B254199" w14:textId="2E19D866" w:rsidR="001E46C7" w:rsidRPr="001E46C7" w:rsidRDefault="001E46C7" w:rsidP="001E46C7">
            <w:pPr>
              <w:spacing w:after="0" w:line="240" w:lineRule="auto"/>
              <w:ind w:firstLine="20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 นศ. แรกเข้าที่ลงทะเบียนเรียนอย่างต่อเนื่องของหลักสูตร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(ปี๑)</w:t>
            </w:r>
          </w:p>
        </w:tc>
        <w:tc>
          <w:tcPr>
            <w:tcW w:w="1637" w:type="dxa"/>
            <w:shd w:val="clear" w:color="auto" w:fill="auto"/>
            <w:noWrap/>
          </w:tcPr>
          <w:p w14:paraId="4F5250B7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165F5824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58BDADDE" w14:textId="62C50DEE" w:rsidTr="00D57474">
        <w:trPr>
          <w:trHeight w:val="485"/>
          <w:jc w:val="center"/>
        </w:trPr>
        <w:tc>
          <w:tcPr>
            <w:tcW w:w="5755" w:type="dxa"/>
            <w:shd w:val="clear" w:color="auto" w:fill="F2F2F2" w:themeFill="background1" w:themeFillShade="F2"/>
          </w:tcPr>
          <w:p w14:paraId="1DF46D0A" w14:textId="45483753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noWrap/>
          </w:tcPr>
          <w:p w14:paraId="4507D686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14:paraId="3CB44DC9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5BABF631" w14:textId="6C18E831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5F207CED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ข้อมูลชุดที่ ๒ ผู้สำเร็จการศึกษา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C6577A5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12908748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E46C7" w:rsidRPr="001E46C7" w14:paraId="5DFFBA0D" w14:textId="4DA282C9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6F109C60" w14:textId="02E26C66" w:rsidR="001E46C7" w:rsidRPr="00E429C7" w:rsidRDefault="001E46C7" w:rsidP="001E46C7">
            <w:pPr>
              <w:spacing w:after="0" w:line="240" w:lineRule="auto"/>
              <w:ind w:firstLine="209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B4C0243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6E804A9C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20D437D2" w14:textId="4ABB2A99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36916C59" w14:textId="0C474E1E" w:rsidR="001E46C7" w:rsidRPr="00E429C7" w:rsidRDefault="001E46C7" w:rsidP="001E46C7">
            <w:pPr>
              <w:spacing w:after="0" w:line="240" w:lineRule="auto"/>
              <w:ind w:firstLine="49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๖.๑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จำนวนผู้สำเร็จการศึกษาระดับ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ริญ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ญ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าตรี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3F67431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095E0707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02C2571B" w14:textId="77404A0B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086E39BA" w14:textId="4E9D86C0" w:rsidR="001E46C7" w:rsidRPr="00E429C7" w:rsidRDefault="001E46C7" w:rsidP="001E46C7">
            <w:pPr>
              <w:spacing w:after="0" w:line="240" w:lineRule="auto"/>
              <w:ind w:firstLine="49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๖.๒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จำนวนผู้สำเร็จการศึกษาระดับ ป.บัณฑิต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7A93E29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7865722B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A15FEDE" w14:textId="66D9C44B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749460BA" w14:textId="2B884BA2" w:rsidR="001E46C7" w:rsidRPr="00E429C7" w:rsidRDefault="001E46C7" w:rsidP="001E46C7">
            <w:pPr>
              <w:spacing w:after="0" w:line="240" w:lineRule="auto"/>
              <w:ind w:firstLine="49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๖.๓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จำนวนผู้สำเร็จการศึกษาระดับริญญาโท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B4FA912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4B4C6802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5C108908" w14:textId="4D3EEABE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78DF50B4" w14:textId="75EADA65" w:rsidR="001E46C7" w:rsidRPr="00E429C7" w:rsidRDefault="001E46C7" w:rsidP="001E46C7">
            <w:pPr>
              <w:spacing w:after="0" w:line="240" w:lineRule="auto"/>
              <w:ind w:firstLine="49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๖.๔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จำนวนผู้สำเร็จการศึกษาระดับริญญาเอก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A28033A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01C068F3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91169D6" w14:textId="4D86D14C" w:rsidTr="00D57474">
        <w:trPr>
          <w:trHeight w:val="485"/>
          <w:jc w:val="center"/>
        </w:trPr>
        <w:tc>
          <w:tcPr>
            <w:tcW w:w="5755" w:type="dxa"/>
            <w:shd w:val="clear" w:color="auto" w:fill="F2F2F2" w:themeFill="background1" w:themeFillShade="F2"/>
            <w:hideMark/>
          </w:tcPr>
          <w:p w14:paraId="0165E442" w14:textId="6651D6FF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noWrap/>
            <w:hideMark/>
          </w:tcPr>
          <w:p w14:paraId="3CF25E1E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14:paraId="48183218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511A25DD" w14:textId="63469942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</w:tcPr>
          <w:p w14:paraId="6202D091" w14:textId="0C28A622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ข้อมูลชุดที่ </w:t>
            </w:r>
            <w:r w:rsidRPr="001E46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๓</w:t>
            </w: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1E46C7"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  <w:cs/>
              </w:rPr>
              <w:t>การมีงานทำของบัณฑิต</w:t>
            </w:r>
          </w:p>
        </w:tc>
        <w:tc>
          <w:tcPr>
            <w:tcW w:w="1637" w:type="dxa"/>
            <w:shd w:val="clear" w:color="auto" w:fill="auto"/>
            <w:noWrap/>
          </w:tcPr>
          <w:p w14:paraId="21082903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26727150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1768D304" w14:textId="0F71D8F7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bottom"/>
          </w:tcPr>
          <w:p w14:paraId="4DF5E306" w14:textId="56E656B5" w:rsidR="001E46C7" w:rsidRPr="001E46C7" w:rsidRDefault="001E46C7" w:rsidP="001E46C7">
            <w:pPr>
              <w:spacing w:after="0" w:line="240" w:lineRule="auto"/>
              <w:ind w:firstLine="191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E46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๗. 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จำนวนบัณฑิตระดับปริญญาตรีที่ตอบแบบสำรวจเรื่องการมีงานทำภายใน 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1 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ปี หลังสำเร็จการศึกษา</w:t>
            </w:r>
          </w:p>
        </w:tc>
        <w:tc>
          <w:tcPr>
            <w:tcW w:w="1637" w:type="dxa"/>
            <w:shd w:val="clear" w:color="auto" w:fill="auto"/>
            <w:noWrap/>
          </w:tcPr>
          <w:p w14:paraId="6D1345C7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1D9D3979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7CF0D7D6" w14:textId="33B2A436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bottom"/>
          </w:tcPr>
          <w:p w14:paraId="02D90421" w14:textId="45CAEFAD" w:rsidR="001E46C7" w:rsidRPr="001E46C7" w:rsidRDefault="001E46C7" w:rsidP="001E46C7">
            <w:pPr>
              <w:spacing w:after="0" w:line="240" w:lineRule="auto"/>
              <w:ind w:firstLine="209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E46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๘. 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จำนวนบัณฑิตระดับปริญญาตรีที่ได้งานทำหลังสำเร็จการศึกษา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(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ไม่นับรวมผู้ที่ประกอบอาชีพอิสระ)</w:t>
            </w:r>
          </w:p>
        </w:tc>
        <w:tc>
          <w:tcPr>
            <w:tcW w:w="1637" w:type="dxa"/>
            <w:shd w:val="clear" w:color="auto" w:fill="auto"/>
            <w:noWrap/>
          </w:tcPr>
          <w:p w14:paraId="5A800947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67526982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1B3450C6" w14:textId="5FA67B6A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</w:tcPr>
          <w:p w14:paraId="6E9BC940" w14:textId="2360EBCA" w:rsidR="001E46C7" w:rsidRPr="001E46C7" w:rsidRDefault="001E46C7" w:rsidP="001E46C7">
            <w:pPr>
              <w:spacing w:after="0" w:line="240" w:lineRule="auto"/>
              <w:ind w:firstLine="209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๙.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จำนวนบัณฑิตระดับปริญญาตรีที่มีงานทำหลังจบการศึกษาในเวลา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1637" w:type="dxa"/>
            <w:shd w:val="clear" w:color="auto" w:fill="auto"/>
            <w:noWrap/>
          </w:tcPr>
          <w:p w14:paraId="69848021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10D96D86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39A5E2B3" w14:textId="004B6342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bottom"/>
          </w:tcPr>
          <w:p w14:paraId="289A806D" w14:textId="698096FD" w:rsidR="001E46C7" w:rsidRPr="001E46C7" w:rsidRDefault="001E46C7" w:rsidP="001E46C7">
            <w:pPr>
              <w:spacing w:after="0" w:line="240" w:lineRule="auto"/>
              <w:ind w:firstLine="209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E46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๑๐. 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637" w:type="dxa"/>
            <w:shd w:val="clear" w:color="auto" w:fill="auto"/>
            <w:noWrap/>
          </w:tcPr>
          <w:p w14:paraId="4A3DA313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672B8994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48299D4E" w14:textId="0C49F239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</w:tcPr>
          <w:p w14:paraId="7A783942" w14:textId="6B6482C3" w:rsidR="001E46C7" w:rsidRPr="001E46C7" w:rsidRDefault="001E46C7" w:rsidP="001E46C7">
            <w:pPr>
              <w:spacing w:after="0" w:line="240" w:lineRule="auto"/>
              <w:ind w:firstLine="209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๑๑.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จำนวนบัณฑิตระดับปริญญาตรีที่ทำงานในกลุ่มอุตสาหกรรมมูลค่าเพิ่มสูง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หรือสอดคล้อง แผนพัฒนาเศรษฐกิจและสังคมแห่งชาติ แผนยุทธศาสตร์ชาติ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และ/หรือแผนยุทธศาสตร์อุดมศึกษา</w:t>
            </w:r>
          </w:p>
        </w:tc>
        <w:tc>
          <w:tcPr>
            <w:tcW w:w="1637" w:type="dxa"/>
            <w:shd w:val="clear" w:color="auto" w:fill="auto"/>
            <w:noWrap/>
          </w:tcPr>
          <w:p w14:paraId="71398ED6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0BDE3573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705A0EAE" w14:textId="66B52DDA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</w:tcPr>
          <w:p w14:paraId="232048DE" w14:textId="47668E83" w:rsidR="001E46C7" w:rsidRPr="001E46C7" w:rsidRDefault="001E46C7" w:rsidP="001E46C7">
            <w:pPr>
              <w:spacing w:after="0" w:line="240" w:lineRule="auto"/>
              <w:ind w:firstLine="209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๑๒.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จำนวนบัณฑิตที่มีถิ่นฐานในภูมิภาคและได้ทำงานในพื้นที่หรือภูมิภาค</w:t>
            </w:r>
          </w:p>
        </w:tc>
        <w:tc>
          <w:tcPr>
            <w:tcW w:w="1637" w:type="dxa"/>
            <w:shd w:val="clear" w:color="auto" w:fill="auto"/>
            <w:noWrap/>
          </w:tcPr>
          <w:p w14:paraId="28982898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4FAD036C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37C894DA" w14:textId="3B693069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bottom"/>
          </w:tcPr>
          <w:p w14:paraId="42EC2B54" w14:textId="633279D8" w:rsidR="001E46C7" w:rsidRPr="001E46C7" w:rsidRDefault="001E46C7" w:rsidP="001E46C7">
            <w:pPr>
              <w:spacing w:after="0" w:line="240" w:lineRule="auto"/>
              <w:ind w:firstLine="209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E46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๑๓. 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637" w:type="dxa"/>
            <w:shd w:val="clear" w:color="auto" w:fill="auto"/>
            <w:noWrap/>
          </w:tcPr>
          <w:p w14:paraId="79471A4A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4D72EE61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496B2671" w14:textId="4D2FEEF5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bottom"/>
          </w:tcPr>
          <w:p w14:paraId="124EF4EA" w14:textId="7E59C12A" w:rsidR="001E46C7" w:rsidRPr="001E46C7" w:rsidRDefault="001E46C7" w:rsidP="001E46C7">
            <w:pPr>
              <w:spacing w:after="0" w:line="240" w:lineRule="auto"/>
              <w:ind w:firstLine="209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E46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๑๔. 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637" w:type="dxa"/>
            <w:shd w:val="clear" w:color="auto" w:fill="auto"/>
            <w:noWrap/>
          </w:tcPr>
          <w:p w14:paraId="7A166D47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42EF002D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60593F1F" w14:textId="65E689A6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bottom"/>
          </w:tcPr>
          <w:p w14:paraId="720BFE8B" w14:textId="4C4A9D53" w:rsidR="001E46C7" w:rsidRPr="001E46C7" w:rsidRDefault="001E46C7" w:rsidP="001E46C7">
            <w:pPr>
              <w:spacing w:after="0" w:line="240" w:lineRule="auto"/>
              <w:ind w:firstLine="209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E46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๑๕. 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637" w:type="dxa"/>
            <w:shd w:val="clear" w:color="auto" w:fill="auto"/>
            <w:noWrap/>
          </w:tcPr>
          <w:p w14:paraId="51310352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583B9433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56BD7620" w14:textId="00B13BC7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bottom"/>
          </w:tcPr>
          <w:p w14:paraId="7A5630B1" w14:textId="14C51451" w:rsidR="001E46C7" w:rsidRPr="001E46C7" w:rsidRDefault="001E46C7" w:rsidP="001E46C7">
            <w:pPr>
              <w:spacing w:after="0" w:line="240" w:lineRule="auto"/>
              <w:ind w:firstLine="209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E46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๑๖. 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637" w:type="dxa"/>
            <w:shd w:val="clear" w:color="auto" w:fill="auto"/>
            <w:noWrap/>
          </w:tcPr>
          <w:p w14:paraId="5796FEE5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2A4EED34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3E992D88" w14:textId="30EEA84D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bottom"/>
          </w:tcPr>
          <w:p w14:paraId="4B53625D" w14:textId="4F04277A" w:rsidR="001E46C7" w:rsidRPr="001E46C7" w:rsidRDefault="001E46C7" w:rsidP="001E46C7">
            <w:pPr>
              <w:spacing w:after="0" w:line="240" w:lineRule="auto"/>
              <w:ind w:firstLine="209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E46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๑๗. 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637" w:type="dxa"/>
            <w:shd w:val="clear" w:color="auto" w:fill="auto"/>
            <w:noWrap/>
          </w:tcPr>
          <w:p w14:paraId="58F15D67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4EBB7118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645B66D5" w14:textId="07EE831F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</w:tcPr>
          <w:p w14:paraId="17C446A8" w14:textId="2CD3C33A" w:rsidR="001E46C7" w:rsidRPr="001E46C7" w:rsidRDefault="001E46C7" w:rsidP="001E46C7">
            <w:pPr>
              <w:spacing w:after="0" w:line="240" w:lineRule="auto"/>
              <w:ind w:firstLine="209"/>
              <w:rPr>
                <w:rFonts w:ascii="TH SarabunPSK" w:eastAsia="Times New Roman" w:hAnsi="TH SarabunPSK" w:cs="TH SarabunPSK"/>
                <w:sz w:val="28"/>
              </w:rPr>
            </w:pPr>
            <w:r w:rsidRPr="001E46C7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 xml:space="preserve">๑๘. ผลการประเมินจากความพึงพอใจของนายจ้างที่มีต่อผู้สำเร็จการศึกษาระดับปริญญาตรีตามกรอบ </w:t>
            </w:r>
            <w:r w:rsidRPr="001E46C7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 xml:space="preserve">TQF </w:t>
            </w:r>
            <w:r w:rsidRPr="001E46C7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เฉลี่ย (คะแนนเต็ม ๕)</w:t>
            </w:r>
          </w:p>
        </w:tc>
        <w:tc>
          <w:tcPr>
            <w:tcW w:w="1637" w:type="dxa"/>
            <w:shd w:val="clear" w:color="auto" w:fill="auto"/>
            <w:noWrap/>
          </w:tcPr>
          <w:p w14:paraId="5FD75EC4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6428EC83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5E70D395" w14:textId="11065CE5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</w:tcPr>
          <w:p w14:paraId="1DD17535" w14:textId="68B0F800" w:rsidR="001E46C7" w:rsidRPr="001E46C7" w:rsidRDefault="001E46C7" w:rsidP="001E46C7">
            <w:pPr>
              <w:spacing w:after="0" w:line="240" w:lineRule="auto"/>
              <w:ind w:firstLine="209"/>
              <w:rPr>
                <w:rFonts w:ascii="TH SarabunPSK" w:eastAsia="Times New Roman" w:hAnsi="TH SarabunPSK" w:cs="TH SarabunPSK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๑๙.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จำนวนของผู้ตอบแบบสอบถามความพึงพอใจของผู้ใช้บัณฑิต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ที่ให้คะแนนสูงสุด </w:t>
            </w:r>
            <w:r w:rsidR="009C22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ระดับแรก จากแบบสอบถาม </w:t>
            </w:r>
            <w:r w:rsidR="009C22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</w:t>
            </w:r>
          </w:p>
        </w:tc>
        <w:tc>
          <w:tcPr>
            <w:tcW w:w="1637" w:type="dxa"/>
            <w:shd w:val="clear" w:color="auto" w:fill="auto"/>
            <w:noWrap/>
          </w:tcPr>
          <w:p w14:paraId="078A4474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3C2687F8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7B2A4B2B" w14:textId="2D3B1993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</w:tcPr>
          <w:p w14:paraId="693ABC96" w14:textId="445FEC5E" w:rsidR="001E46C7" w:rsidRPr="001E46C7" w:rsidRDefault="001E46C7" w:rsidP="001E46C7">
            <w:pPr>
              <w:spacing w:after="0" w:line="240" w:lineRule="auto"/>
              <w:ind w:firstLine="209"/>
              <w:rPr>
                <w:rFonts w:ascii="TH SarabunPSK" w:eastAsia="Times New Roman" w:hAnsi="TH SarabunPSK" w:cs="TH SarabunPSK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๒๐.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จำนวนผู้จ้างงานที่ตอบแบบสอบสำรวจความพึงพอใจต่อคุณลักษณะด้านต่าง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 ของบัณฑิต ตามที่ระบุในมาตรฐานบัณฑิตพึงประสงค์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และ/หรือสอดคล้องกับวัตถุประสงค์ของหลักสูตรทั้งหมด</w:t>
            </w:r>
          </w:p>
        </w:tc>
        <w:tc>
          <w:tcPr>
            <w:tcW w:w="1637" w:type="dxa"/>
            <w:shd w:val="clear" w:color="auto" w:fill="auto"/>
            <w:noWrap/>
          </w:tcPr>
          <w:p w14:paraId="0D61C75F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4F50E622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14AABF5C" w14:textId="6D9975FF" w:rsidTr="00D57474">
        <w:trPr>
          <w:trHeight w:val="485"/>
          <w:jc w:val="center"/>
        </w:trPr>
        <w:tc>
          <w:tcPr>
            <w:tcW w:w="5755" w:type="dxa"/>
            <w:shd w:val="clear" w:color="auto" w:fill="F2F2F2" w:themeFill="background1" w:themeFillShade="F2"/>
          </w:tcPr>
          <w:p w14:paraId="08B5EAE0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noWrap/>
          </w:tcPr>
          <w:p w14:paraId="46004D85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14:paraId="3350BB10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40393E11" w14:textId="3B251F5E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6C15F9E0" w14:textId="73F3E86E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ข้อมูลชุดที่ </w:t>
            </w:r>
            <w:r w:rsidRPr="001E46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๔</w:t>
            </w: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อาจารย์และนักวิจัยประจำ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21FFCFD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1A3128BA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E46C7" w:rsidRPr="001E46C7" w14:paraId="0E7FDA93" w14:textId="6AF4174C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6F0EE8F1" w14:textId="02DCFECA" w:rsidR="001E46C7" w:rsidRPr="00E429C7" w:rsidRDefault="001E46C7" w:rsidP="001E46C7">
            <w:pPr>
              <w:spacing w:after="0" w:line="240" w:lineRule="auto"/>
              <w:ind w:firstLine="24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๒๑.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A0B4C6E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312EB380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7D22FDBE" w14:textId="67A8F6C3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59F0FF3C" w14:textId="3A42EBA2" w:rsidR="001E46C7" w:rsidRPr="00E429C7" w:rsidRDefault="001E46C7" w:rsidP="001E46C7">
            <w:pPr>
              <w:spacing w:after="0" w:line="240" w:lineRule="auto"/>
              <w:ind w:firstLine="24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๒๒.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วุฒิปริญญาตรีหรือเทียบเท่า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D7C85BB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580F78B2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7B2B6540" w14:textId="6496270B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426D65AC" w14:textId="28DA9DA3" w:rsidR="001E46C7" w:rsidRPr="00E429C7" w:rsidRDefault="001E46C7" w:rsidP="001E46C7">
            <w:pPr>
              <w:spacing w:after="0" w:line="240" w:lineRule="auto"/>
              <w:ind w:firstLine="24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 xml:space="preserve">๒๓.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วุฒิปริญญาโทหรือเทียบเท่า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9E256DD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6F64BDCA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73239A3" w14:textId="06D1E4B3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4AD849F3" w14:textId="4AD7D757" w:rsidR="001E46C7" w:rsidRPr="00E429C7" w:rsidRDefault="001E46C7" w:rsidP="001E46C7">
            <w:pPr>
              <w:spacing w:after="0" w:line="240" w:lineRule="auto"/>
              <w:ind w:firstLine="24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๒๔.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วุฒิปริญญาเอกหรือเทียบเท่า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699D94D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3D3F534F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5E4249E4" w14:textId="416BE4F3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bottom"/>
            <w:hideMark/>
          </w:tcPr>
          <w:p w14:paraId="1CD9F3D0" w14:textId="7A2EC08B" w:rsidR="001E46C7" w:rsidRPr="00E429C7" w:rsidRDefault="001E46C7" w:rsidP="001E46C7">
            <w:pPr>
              <w:spacing w:after="0" w:line="240" w:lineRule="auto"/>
              <w:ind w:firstLine="245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๒๕. 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06B44FB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633B23A7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</w:tc>
      </w:tr>
      <w:tr w:rsidR="001E46C7" w:rsidRPr="001E46C7" w14:paraId="5A1E4026" w14:textId="6ED3B4A7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bottom"/>
            <w:hideMark/>
          </w:tcPr>
          <w:p w14:paraId="3019A1A5" w14:textId="7D24F500" w:rsidR="001E46C7" w:rsidRPr="00E429C7" w:rsidRDefault="001E46C7" w:rsidP="001E46C7">
            <w:pPr>
              <w:spacing w:after="0" w:line="240" w:lineRule="auto"/>
              <w:ind w:firstLine="245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๒๖. 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25B0D68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4AC65597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</w:tc>
      </w:tr>
      <w:tr w:rsidR="001E46C7" w:rsidRPr="001E46C7" w14:paraId="23279E60" w14:textId="35CE637D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bottom"/>
            <w:hideMark/>
          </w:tcPr>
          <w:p w14:paraId="558FC4D3" w14:textId="5446759B" w:rsidR="001E46C7" w:rsidRPr="00E429C7" w:rsidRDefault="001E46C7" w:rsidP="001E46C7">
            <w:pPr>
              <w:spacing w:after="0" w:line="240" w:lineRule="auto"/>
              <w:ind w:firstLine="245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๒๗. 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77EB663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49CB7FE3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</w:tc>
      </w:tr>
      <w:tr w:rsidR="001E46C7" w:rsidRPr="001E46C7" w14:paraId="3FD4E046" w14:textId="1EF5FA43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bottom"/>
            <w:hideMark/>
          </w:tcPr>
          <w:p w14:paraId="41F39B5F" w14:textId="637F1F21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๒๘. </w:t>
            </w:r>
            <w:r w:rsidRPr="00E429C7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99C64D4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5D8EAB2A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</w:tc>
      </w:tr>
      <w:tr w:rsidR="001E46C7" w:rsidRPr="001E46C7" w14:paraId="2FA45F98" w14:textId="45494765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64ACAD4D" w14:textId="12E4F6D0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๒๙.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จำนวนอาจารย์แลก</w:t>
            </w:r>
            <w:proofErr w:type="spellStart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เปลื่ยน</w:t>
            </w:r>
            <w:proofErr w:type="spellEnd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F8154F0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2744BF11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609D8953" w14:textId="1362ACB2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4FF40CFB" w14:textId="05D6A857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๓๐.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จำนวนนักวิจัยทั้งหมด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0A2CCF4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4B87E102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6305DBB5" w14:textId="36CFFA58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16AA2972" w14:textId="3AF2B26E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๓๑.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จำนวนนักวิจัยแลก</w:t>
            </w:r>
            <w:proofErr w:type="spellStart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เปลื่ยน</w:t>
            </w:r>
            <w:proofErr w:type="spellEnd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904AA4C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63C3DC08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F74A021" w14:textId="6BDD057B" w:rsidTr="00D57474">
        <w:trPr>
          <w:trHeight w:val="485"/>
          <w:jc w:val="center"/>
        </w:trPr>
        <w:tc>
          <w:tcPr>
            <w:tcW w:w="5755" w:type="dxa"/>
            <w:shd w:val="clear" w:color="auto" w:fill="F2F2F2" w:themeFill="background1" w:themeFillShade="F2"/>
            <w:hideMark/>
          </w:tcPr>
          <w:p w14:paraId="72CA8E23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noWrap/>
            <w:hideMark/>
          </w:tcPr>
          <w:p w14:paraId="5FBBB752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14:paraId="19283313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3C0B60E0" w14:textId="363C2F41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782FD592" w14:textId="08034791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ข้อมูลชุดที่ </w:t>
            </w:r>
            <w:r w:rsidRPr="001E46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๕</w:t>
            </w: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หลักสูตร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E213C19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3DED91CD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E46C7" w:rsidRPr="001E46C7" w14:paraId="75A9A942" w14:textId="5DFF405C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1B904A64" w14:textId="116299AF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๓๒.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จำนวนหลักสูตร/โปรแกรมทั้งหมด ทั้งหลักสูตรมีปริญญาและไม่มีปริญญา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(Degree and Non-degree program)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982B014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2454EFED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532DFAD2" w14:textId="69851D27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08CF3973" w14:textId="3072B39B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๓๓.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จำนวนหลักสูตรมีปริญญา (ตรี โท เอก)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0DB969F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32BC5B01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4D02719B" w14:textId="7EFBF62C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25FC38CF" w14:textId="5E426D2F" w:rsidR="001E46C7" w:rsidRPr="00E429C7" w:rsidRDefault="001E46C7" w:rsidP="001E46C7">
            <w:pPr>
              <w:spacing w:after="0" w:line="240" w:lineRule="auto"/>
              <w:ind w:firstLine="69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๓๓.๑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จำนวนหลักสูตรระดับปริญ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ญ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าตรี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81C33F7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231FFAC2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2FFFC5CF" w14:textId="1CE3B939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71CD3035" w14:textId="446C23F3" w:rsidR="001E46C7" w:rsidRPr="00E429C7" w:rsidRDefault="001E46C7" w:rsidP="001E46C7">
            <w:pPr>
              <w:spacing w:after="0" w:line="240" w:lineRule="auto"/>
              <w:ind w:firstLine="69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๓๓.๒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จำนวนหลักสูตรระดับป.บัณฑิต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7BF467B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674583E4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66066595" w14:textId="70E1A6E7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025469F9" w14:textId="35639D62" w:rsidR="001E46C7" w:rsidRPr="00E429C7" w:rsidRDefault="001E46C7" w:rsidP="001E46C7">
            <w:pPr>
              <w:spacing w:after="0" w:line="240" w:lineRule="auto"/>
              <w:ind w:firstLine="69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๓๓.๓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จำนวนหลักสูตรระดับปริ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ญ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ญาโท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B722BC7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1BCCED66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7CF74129" w14:textId="1FBC10BD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1E73F274" w14:textId="4999955D" w:rsidR="001E46C7" w:rsidRPr="00E429C7" w:rsidRDefault="001E46C7" w:rsidP="001E46C7">
            <w:pPr>
              <w:spacing w:after="0" w:line="240" w:lineRule="auto"/>
              <w:ind w:firstLine="69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๓๓.๔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จำนวนหลักสูตรระดับปริญ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ญ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าเอก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1290024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0CDADC5C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2CB7446" w14:textId="434463A7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348BCB2A" w14:textId="109AEE61" w:rsidR="001E46C7" w:rsidRPr="00E429C7" w:rsidRDefault="001E46C7" w:rsidP="001E46C7">
            <w:pPr>
              <w:spacing w:after="0" w:line="240" w:lineRule="auto"/>
              <w:ind w:firstLine="69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๓๓.๕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จำนวนหลักสูตรไม่มีปริญญา (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Non-degree program)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1FDDB1A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31AFDA48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0029759D" w14:textId="4255C31D" w:rsidTr="00D57474">
        <w:trPr>
          <w:trHeight w:val="970"/>
          <w:jc w:val="center"/>
        </w:trPr>
        <w:tc>
          <w:tcPr>
            <w:tcW w:w="5755" w:type="dxa"/>
            <w:shd w:val="clear" w:color="auto" w:fill="auto"/>
            <w:hideMark/>
          </w:tcPr>
          <w:p w14:paraId="423876C6" w14:textId="753DB965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๓๔.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/โปรแกรมเฉพาะที่ใช้เทคโนโลยี/นวัตกรรมเพื่อพัฒนาความเป็นผู้ประกอบการทั้งหลักสูตรมีปริญญาและไม่มีปริญญา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(Degree and Non-degree program)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B315F80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6F2B09E5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7C1B1FE1" w14:textId="612798A4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5191BFC8" w14:textId="0A3D847F" w:rsidR="001E46C7" w:rsidRPr="00E429C7" w:rsidRDefault="001E46C7" w:rsidP="001E46C7">
            <w:pPr>
              <w:spacing w:after="0" w:line="240" w:lineRule="auto"/>
              <w:ind w:firstLine="69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๓๔.๑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จำนวนหลักสูตรระดับปริญ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ญ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าตรี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F773AE4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4717AE8F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508ADC0" w14:textId="72907BC3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37A2FFE3" w14:textId="6818C1E1" w:rsidR="001E46C7" w:rsidRPr="00E429C7" w:rsidRDefault="001E46C7" w:rsidP="001E46C7">
            <w:pPr>
              <w:spacing w:after="0" w:line="240" w:lineRule="auto"/>
              <w:ind w:firstLine="69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๓๔.๒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จำนวนหลักสูตรระดับป.บัณฑิต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33F78C4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2BE8E38C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04C5D19D" w14:textId="206E4781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28FE8196" w14:textId="4BA9008E" w:rsidR="001E46C7" w:rsidRPr="00E429C7" w:rsidRDefault="001E46C7" w:rsidP="001E46C7">
            <w:pPr>
              <w:spacing w:after="0" w:line="240" w:lineRule="auto"/>
              <w:ind w:firstLine="69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๓๔.๓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จำนวนหลักสูตรระดับปริ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ญ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ญาโท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6BE1203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41B9EAF1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61F41FDA" w14:textId="1476F98B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34072351" w14:textId="081111FA" w:rsidR="001E46C7" w:rsidRPr="00E429C7" w:rsidRDefault="001E46C7" w:rsidP="001E46C7">
            <w:pPr>
              <w:spacing w:after="0" w:line="240" w:lineRule="auto"/>
              <w:ind w:firstLine="69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 xml:space="preserve">๓๔.๔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จำนวนหลักสูตรระดับปริญ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ญ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าเอก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0E2A582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335002BE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10AB1A99" w14:textId="1F86042C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6D76CDCD" w14:textId="322B0814" w:rsidR="001E46C7" w:rsidRPr="00E429C7" w:rsidRDefault="001E46C7" w:rsidP="001E46C7">
            <w:pPr>
              <w:spacing w:after="0" w:line="240" w:lineRule="auto"/>
              <w:ind w:firstLine="69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๓๔.๕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จำนวนหลักสูตรไม่มีปริญญา (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Non-degree program)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1C228FD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735ADAF5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7BD8A9A1" w14:textId="7F8ED413" w:rsidTr="00D57474">
        <w:trPr>
          <w:trHeight w:val="485"/>
          <w:jc w:val="center"/>
        </w:trPr>
        <w:tc>
          <w:tcPr>
            <w:tcW w:w="5755" w:type="dxa"/>
            <w:shd w:val="clear" w:color="auto" w:fill="F2F2F2" w:themeFill="background1" w:themeFillShade="F2"/>
            <w:hideMark/>
          </w:tcPr>
          <w:p w14:paraId="0F282B44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noWrap/>
            <w:hideMark/>
          </w:tcPr>
          <w:p w14:paraId="1310855B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14:paraId="256ACC79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62950EB1" w14:textId="0D330345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41F080D2" w14:textId="40AFECCF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ข้อมูลชุดที่ </w:t>
            </w:r>
            <w:r w:rsidRPr="001E46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๖</w:t>
            </w: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งบประมาณ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28AD187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79112237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E46C7" w:rsidRPr="001E46C7" w14:paraId="05CE67B1" w14:textId="215A8202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0B6196AA" w14:textId="0A1B2694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๓๕.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จำนวนงบประมาณทั้งหมด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9DD9CA0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283A3B1A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272E31BB" w14:textId="5CFA2D02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5A6CA24D" w14:textId="6F671149" w:rsidR="001E46C7" w:rsidRPr="00E429C7" w:rsidRDefault="001E46C7" w:rsidP="001E46C7">
            <w:pPr>
              <w:spacing w:after="0" w:line="240" w:lineRule="auto"/>
              <w:ind w:firstLine="69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๓๕.๑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จำนวนงบประมาณแผ่นดิน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49B5C3C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049D9A65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0E060553" w14:textId="2D38C10D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323694CC" w14:textId="04C6E6C5" w:rsidR="001E46C7" w:rsidRPr="00E429C7" w:rsidRDefault="001E46C7" w:rsidP="001E46C7">
            <w:pPr>
              <w:spacing w:after="0" w:line="240" w:lineRule="auto"/>
              <w:ind w:firstLine="69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๓๕.๒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จำนวนงบประมาณเงินรายได้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2F722FC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7552D793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23E21824" w14:textId="06252A07" w:rsidTr="00D57474">
        <w:trPr>
          <w:trHeight w:val="1520"/>
          <w:jc w:val="center"/>
        </w:trPr>
        <w:tc>
          <w:tcPr>
            <w:tcW w:w="5755" w:type="dxa"/>
            <w:shd w:val="clear" w:color="auto" w:fill="auto"/>
            <w:hideMark/>
          </w:tcPr>
          <w:p w14:paraId="18070AA9" w14:textId="3334F137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๓๖.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จำนวนงบประมาณดำเนินงานทั้งหมด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งบดำเนินการ หมายถึง รายจ</w:t>
            </w:r>
            <w:proofErr w:type="spellStart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าย</w:t>
            </w:r>
            <w:proofErr w:type="spellEnd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ที่กำหนด ให้จ่ายเพื่อการบริหารงาน</w:t>
            </w:r>
            <w:proofErr w:type="spellStart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ประจํา</w:t>
            </w:r>
            <w:proofErr w:type="spellEnd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</w:t>
            </w:r>
            <w:proofErr w:type="spellEnd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แก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รายจ</w:t>
            </w:r>
            <w:proofErr w:type="spellStart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าย</w:t>
            </w:r>
            <w:proofErr w:type="spellEnd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ที่จ่ายในลักษณะคาตอบแทน คาใชสอย ค่าวัสดุ และคาสาธารณูปโภค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รวมถึงรายจ</w:t>
            </w:r>
            <w:proofErr w:type="spellStart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าย</w:t>
            </w:r>
            <w:proofErr w:type="spellEnd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  <w:proofErr w:type="spellStart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กําหนด</w:t>
            </w:r>
            <w:proofErr w:type="spellEnd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ใหจายจากงบรายจ</w:t>
            </w:r>
            <w:proofErr w:type="spellStart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าย</w:t>
            </w:r>
            <w:proofErr w:type="spellEnd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อื่นใดในลักษณะรายจ</w:t>
            </w:r>
            <w:proofErr w:type="spellStart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าย</w:t>
            </w:r>
            <w:proofErr w:type="spellEnd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ดังกล</w:t>
            </w:r>
            <w:proofErr w:type="spellStart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าว</w:t>
            </w:r>
            <w:proofErr w:type="spellEnd"/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130B023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5AC9F953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0351808E" w14:textId="116EDA7E" w:rsidTr="00D57474">
        <w:trPr>
          <w:trHeight w:val="485"/>
          <w:jc w:val="center"/>
        </w:trPr>
        <w:tc>
          <w:tcPr>
            <w:tcW w:w="5755" w:type="dxa"/>
            <w:shd w:val="clear" w:color="auto" w:fill="F2F2F2" w:themeFill="background1" w:themeFillShade="F2"/>
            <w:hideMark/>
          </w:tcPr>
          <w:p w14:paraId="33C4E65C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noWrap/>
            <w:hideMark/>
          </w:tcPr>
          <w:p w14:paraId="23C623A0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14:paraId="64C0D87B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46C7" w:rsidRPr="001E46C7" w14:paraId="6E7B753E" w14:textId="553DD62D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68BD6960" w14:textId="3C95917D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ข้อมูลชุดที่ </w:t>
            </w:r>
            <w:r w:rsidRPr="001E46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๗</w:t>
            </w: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การวิจัยและผลงานทางวิชาการ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5808502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404E60FA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E46C7" w:rsidRPr="001E46C7" w14:paraId="66480304" w14:textId="19EB2E7D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114DAB5C" w14:textId="4E6CFD39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๓๗.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จำนวนผลงานวิจัยทั้งหมด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BB3A82F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6E6338D0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6D06EBEA" w14:textId="6F8787BC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73A898AD" w14:textId="7A6A2EDF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๓๘.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จำนวนผลงานวิจัยที่ได้รับการอ้างอิง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5F61817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3D6F2105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133D9EA0" w14:textId="6B52A20B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3D956DBD" w14:textId="245B39A4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๓๙.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จำนวนครั้งที่ได้รับการอ้างอิงของผลงานวิจัยทั้งหมด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89FBDB5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5C1F690B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51E38DD2" w14:textId="3C0DBE50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3DFB19BF" w14:textId="1B9844B1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๔๐.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จำนวนงบประมาณด้านการวิจัย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5178203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764ACB71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E9FA0E7" w14:textId="2E6B99B9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21C49E3D" w14:textId="0653D8A7" w:rsidR="001E46C7" w:rsidRPr="00E429C7" w:rsidRDefault="001E46C7" w:rsidP="001E46C7">
            <w:pPr>
              <w:spacing w:after="0" w:line="240" w:lineRule="auto"/>
              <w:ind w:firstLine="69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๔๐.๑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งบประมาณแผ่นดิน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EF741AF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70F528CB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05C7A3B4" w14:textId="082AE4BE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0CEC9EF4" w14:textId="4D1FF5C7" w:rsidR="001E46C7" w:rsidRPr="00E429C7" w:rsidRDefault="001E46C7" w:rsidP="001E46C7">
            <w:pPr>
              <w:spacing w:after="0" w:line="240" w:lineRule="auto"/>
              <w:ind w:firstLine="69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๔๐.๒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งบประมาณเงินรายได้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C9AB2BB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7095FD33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10526C85" w14:textId="451F85DD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56DFD5EE" w14:textId="13DC942E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๔๑.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จำนวนบทความวิจัยที่มีความร่วมมือกับนานาชาติ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41EE55F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655F3E55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5A9054EE" w14:textId="11E734EC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4519D939" w14:textId="094B3382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๔๒.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จำนวนบทความวิจัย (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Paper)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ตีพิมพ์ในฐานข้อมูล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Scopus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BAF2E4F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6DE606BE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5FCB6CCB" w14:textId="2C9D8C07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6E170C32" w14:textId="7440641D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๔๓.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จำนวนผลงานวิจัยที่ได้รับการตีพิมพ์ทั้งหมด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53BBCEC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3311BCB0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1F7B67D5" w14:textId="4A80851A" w:rsidTr="00D57474">
        <w:trPr>
          <w:trHeight w:val="970"/>
          <w:jc w:val="center"/>
        </w:trPr>
        <w:tc>
          <w:tcPr>
            <w:tcW w:w="5755" w:type="dxa"/>
            <w:shd w:val="clear" w:color="auto" w:fill="auto"/>
            <w:hideMark/>
          </w:tcPr>
          <w:p w14:paraId="1A199764" w14:textId="569A35A2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๔๔.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การอ้างอิงของผลงานวิจัยที่ได้รับการตีพิมพ์ในวารสารหรือสิ่งพิมพ์ในฐานข้อมูลที่ได้รับการยอมรับระดับนานาชาติ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นับยอยหลัง ๑๐ ปี)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2D1A387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3F7F1621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85522A6" w14:textId="0980C81C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bottom"/>
            <w:hideMark/>
          </w:tcPr>
          <w:p w14:paraId="5C4B1E89" w14:textId="3BB11EE5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4C4C4C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4C4C4C"/>
                <w:sz w:val="28"/>
                <w:cs/>
              </w:rPr>
              <w:t xml:space="preserve">๔๕. </w:t>
            </w:r>
            <w:r w:rsidRPr="00E429C7">
              <w:rPr>
                <w:rFonts w:ascii="TH SarabunPSK" w:eastAsia="Times New Roman" w:hAnsi="TH SarabunPSK" w:cs="TH SarabunPSK"/>
                <w:color w:val="4C4C4C"/>
                <w:sz w:val="28"/>
                <w:cs/>
              </w:rPr>
              <w:t>จำนวนรางวัลยกย่องเชิดชูเกียรติระดับชาติและหรือนานาชาติด้านการวิจัย</w:t>
            </w:r>
            <w:r w:rsidRPr="00E429C7">
              <w:rPr>
                <w:rFonts w:ascii="TH SarabunPSK" w:eastAsia="Times New Roman" w:hAnsi="TH SarabunPSK" w:cs="TH SarabunPSK"/>
                <w:color w:val="4C4C4C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4C4C4C"/>
                <w:sz w:val="28"/>
                <w:cs/>
              </w:rPr>
              <w:t>ที่บุคลากรของคณะที่ได้รับ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8DF4489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2C897EAA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462B0AEE" w14:textId="31CD04D8" w:rsidTr="00D57474">
        <w:trPr>
          <w:trHeight w:val="485"/>
          <w:jc w:val="center"/>
        </w:trPr>
        <w:tc>
          <w:tcPr>
            <w:tcW w:w="5755" w:type="dxa"/>
            <w:shd w:val="clear" w:color="auto" w:fill="F2F2F2" w:themeFill="background1" w:themeFillShade="F2"/>
            <w:hideMark/>
          </w:tcPr>
          <w:p w14:paraId="351EFCD8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noWrap/>
            <w:hideMark/>
          </w:tcPr>
          <w:p w14:paraId="00D6A956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14:paraId="213F9814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018F4BA6" w14:textId="1FBA074B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7C4F1943" w14:textId="78AE3EBA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ข้อมูลชุดที่ </w:t>
            </w:r>
            <w:r w:rsidRPr="001E46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๘</w:t>
            </w: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การพัฒนาเทคโนโลยีและส่งเสริมการสร้างนวัตกรรม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1890B9E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3EB67B6C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6DBDA969" w14:textId="79A9BA65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bottom"/>
            <w:hideMark/>
          </w:tcPr>
          <w:p w14:paraId="7155C8F7" w14:textId="5F986096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4C4C4C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4C4C4C"/>
                <w:sz w:val="28"/>
                <w:cs/>
              </w:rPr>
              <w:t xml:space="preserve">๔๖. </w:t>
            </w:r>
            <w:r w:rsidRPr="00E429C7">
              <w:rPr>
                <w:rFonts w:ascii="TH SarabunPSK" w:eastAsia="Times New Roman" w:hAnsi="TH SarabunPSK" w:cs="TH SarabunPSK"/>
                <w:color w:val="4C4C4C"/>
                <w:sz w:val="28"/>
                <w:cs/>
              </w:rPr>
              <w:t>จำนวนสิ่งสนับสนุนด้านเทคโนโลยีและนวัตกรรมเพื่อการเร่งพัฒนาผู้ประกอบการในคณะ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30B90C6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7F609E90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1A3F3095" w14:textId="38AFED7A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center"/>
            <w:hideMark/>
          </w:tcPr>
          <w:p w14:paraId="201904CE" w14:textId="0291ABFE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๔๗.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จำนวนนโยบายส่งเสริมด้านการพัฒนาเทคโนโลยีและนวัตกรรม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เพื่อเร่งพัฒนาผู้ประกอบการ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ADA0D5A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50364234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05ECBAB3" w14:textId="4C969969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center"/>
            <w:hideMark/>
          </w:tcPr>
          <w:p w14:paraId="0537736A" w14:textId="62BB406E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๔๘.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จำนวนเครือข่ายผู้ประกอบการด้านเทคโนโลยีและนวัตกรรม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เพื่อเร่งพัฒนาผู้ประกอบการ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B534E39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488826CA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D86E0BE" w14:textId="2A44DE76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center"/>
            <w:hideMark/>
          </w:tcPr>
          <w:p w14:paraId="65C31E45" w14:textId="68AB35E4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๔๙.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จำนวนโครงการ/กิจกรรมด้านเทคโนโลยีและนวัตกรรม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เพื่อเร่งพัฒนาผู้ประกอบการ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96D3495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2F172EDC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0868803B" w14:textId="276D672B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center"/>
            <w:hideMark/>
          </w:tcPr>
          <w:p w14:paraId="7A689DBB" w14:textId="7ECFF759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๕๐.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จำนวนรายวิชาเฉพาะด้านเทคโนโลยีและนวัตกรรม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เพื่อเร่งพัฒนาผู้ประกอบการ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A77FE6E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2B1BADC5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023423FD" w14:textId="5FE62D8A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vAlign w:val="center"/>
            <w:hideMark/>
          </w:tcPr>
          <w:p w14:paraId="2C0C08BD" w14:textId="7CA1921A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๕๑.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Platform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กลางด้านเทคโนโลยีและนวัตกรรม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เพื่อเร่งพัฒนาผู้ประกอบการ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4B80211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1C6DF235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5C4DAD6D" w14:textId="40F1A462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25556446" w14:textId="495FF9CF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๕๒.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จำนวนหลักสูตร/โปรแกรมเฉพาะที่ใช้เทคโนโลยี/นวัตกรรมเพื่อพัฒนาความเป็นผู้ประกอบการ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7F49039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113C283C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7ED15F11" w14:textId="4BE03719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2B031CD2" w14:textId="60AA8BA5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๕๓.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จำนวนงบประมาณการพัฒนาเทคโนโลยี/นวัตกรรม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เพื่อพัฒนาความเป็นผู้ประกอบการของคณะ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1755F2F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73AEA7D9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02241B40" w14:textId="0E6A3402" w:rsidTr="00D57474">
        <w:trPr>
          <w:trHeight w:val="970"/>
          <w:jc w:val="center"/>
        </w:trPr>
        <w:tc>
          <w:tcPr>
            <w:tcW w:w="5755" w:type="dxa"/>
            <w:shd w:val="clear" w:color="auto" w:fill="auto"/>
            <w:vAlign w:val="bottom"/>
            <w:hideMark/>
          </w:tcPr>
          <w:p w14:paraId="41391CF1" w14:textId="405547BD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4C4C4C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4C4C4C"/>
                <w:sz w:val="28"/>
                <w:cs/>
              </w:rPr>
              <w:t xml:space="preserve">๕๔. </w:t>
            </w:r>
            <w:r w:rsidRPr="00E429C7">
              <w:rPr>
                <w:rFonts w:ascii="TH SarabunPSK" w:eastAsia="Times New Roman" w:hAnsi="TH SarabunPSK" w:cs="TH SarabunPSK"/>
                <w:color w:val="4C4C4C"/>
                <w:sz w:val="28"/>
                <w:cs/>
              </w:rPr>
              <w:t>จำนวนความร่วมมือเพื่อพัฒนาผู้ประกอบการและส่งเสริมการสร้างนวัตกรรมระหว่างภาคธุรกิจ/อุตสาหกรรมร่วมกับคณะ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7181681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1B59F417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6BB5D2DF" w14:textId="64F5D525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3E360532" w14:textId="761F7247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๕๕.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จำนวนความร่วมมือกับหน่วยงานภายนอกทั้งหมดของคณะ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97229AE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45FECE86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5DD5CFF4" w14:textId="5B45BB9A" w:rsidTr="00D57474">
        <w:trPr>
          <w:trHeight w:val="970"/>
          <w:jc w:val="center"/>
        </w:trPr>
        <w:tc>
          <w:tcPr>
            <w:tcW w:w="5755" w:type="dxa"/>
            <w:shd w:val="clear" w:color="auto" w:fill="auto"/>
            <w:hideMark/>
          </w:tcPr>
          <w:p w14:paraId="3967ACF9" w14:textId="7E8DB8A2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๕๖.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จำนวนนักศึกษา/บัณฑิตที่เป็นผู้ประกอบการ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จบการศึกษา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ไม่เกิน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ปี)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ที่เกิดจากกระบวนการพัฒนาผู้ประกอบการและส่งเสริมการสร้างนวัตกรรมของคณะ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9639EF4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1D3AE361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88534BC" w14:textId="7731D14F" w:rsidTr="00D57474">
        <w:trPr>
          <w:trHeight w:val="970"/>
          <w:jc w:val="center"/>
        </w:trPr>
        <w:tc>
          <w:tcPr>
            <w:tcW w:w="5755" w:type="dxa"/>
            <w:shd w:val="clear" w:color="auto" w:fill="auto"/>
            <w:hideMark/>
          </w:tcPr>
          <w:p w14:paraId="6E97B142" w14:textId="64DB134C" w:rsidR="001E46C7" w:rsidRPr="00E429C7" w:rsidRDefault="001E46C7" w:rsidP="001E46C7">
            <w:pPr>
              <w:spacing w:after="0" w:line="240" w:lineRule="auto"/>
              <w:ind w:firstLine="33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๕๗.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รางวัลสำหรับผู้ประกอบการใหม่ที่เป็นนักศึกษาหรือบัณฑิตของสถาบันอุดมศึกษาที่ได้รับการยอมรับในระดับชาติและนานาชาติ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C782737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4D37B211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0C06B396" w14:textId="6CB72571" w:rsidTr="00D57474">
        <w:trPr>
          <w:trHeight w:val="970"/>
          <w:jc w:val="center"/>
        </w:trPr>
        <w:tc>
          <w:tcPr>
            <w:tcW w:w="5755" w:type="dxa"/>
            <w:shd w:val="clear" w:color="auto" w:fill="auto"/>
            <w:hideMark/>
          </w:tcPr>
          <w:p w14:paraId="6944DC46" w14:textId="66BF23DB" w:rsidR="001E46C7" w:rsidRPr="00E429C7" w:rsidRDefault="001E46C7" w:rsidP="001E46C7">
            <w:pPr>
              <w:spacing w:after="0" w:line="240" w:lineRule="auto"/>
              <w:ind w:firstLine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๕๘.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จำนวนงบประมาณจากแหล่งทุนภายนอกสนับสนุนการสร้างผู้ประกอบการ/ธุรกิจใหม่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อาทิ ศิษย์เก่า ภาคธุรกิจ/อุตสาหกรรม หรือ บุคคลภายนอก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1C34A51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49245623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22FE11DE" w14:textId="120960BF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782430C5" w14:textId="188C34C6" w:rsidR="001E46C7" w:rsidRPr="00E429C7" w:rsidRDefault="001E46C7" w:rsidP="001E46C7">
            <w:pPr>
              <w:spacing w:after="0" w:line="240" w:lineRule="auto"/>
              <w:ind w:firstLine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๕๙.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จำนวนอาจารย์และนักวิจัยที่ไปถ่ายทอด/แลกเปลี่ยนความรู้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สู่ภาคธุรกิจ/อุตสาหกรรม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F6FE703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0CD145AC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AAE262D" w14:textId="77777777" w:rsidTr="00D57474">
        <w:trPr>
          <w:trHeight w:val="485"/>
          <w:jc w:val="center"/>
        </w:trPr>
        <w:tc>
          <w:tcPr>
            <w:tcW w:w="5755" w:type="dxa"/>
            <w:shd w:val="clear" w:color="auto" w:fill="F2F2F2" w:themeFill="background1" w:themeFillShade="F2"/>
          </w:tcPr>
          <w:p w14:paraId="696A07BD" w14:textId="45FB504F" w:rsidR="001E46C7" w:rsidRPr="001E46C7" w:rsidRDefault="001E46C7" w:rsidP="001E46C7">
            <w:pPr>
              <w:spacing w:after="0" w:line="240" w:lineRule="auto"/>
              <w:ind w:firstLine="425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noWrap/>
          </w:tcPr>
          <w:p w14:paraId="23B7BD1F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14:paraId="5ADF1179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56911C3E" w14:textId="536A997F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080038D6" w14:textId="30FCEB51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ข้อมูลชุดที่ </w:t>
            </w:r>
            <w:r w:rsidRPr="001E46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๙</w:t>
            </w: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การพัฒนาชุมชนท้องถิ่นหรือชุมชนอื่น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B910C4A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3B8F77F3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1D909007" w14:textId="09F984D1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17F55A8E" w14:textId="5697F1FA" w:rsidR="001E46C7" w:rsidRPr="00E429C7" w:rsidRDefault="001E46C7" w:rsidP="001E46C7">
            <w:pPr>
              <w:spacing w:after="0" w:line="240" w:lineRule="auto"/>
              <w:ind w:firstLine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๖๐.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จำนวนหลักสูตรที่สอดคล้องกับความต้องการของสังคมและชุมชน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A9FBFDF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4468E9BE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65053260" w14:textId="07DBF11F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4DF210FE" w14:textId="1AD8D0B7" w:rsidR="001E46C7" w:rsidRPr="00E429C7" w:rsidRDefault="001E46C7" w:rsidP="001E46C7">
            <w:pPr>
              <w:spacing w:after="0" w:line="240" w:lineRule="auto"/>
              <w:ind w:firstLine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๖๑.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จำนวนผลงานทางวิชาการรับใช้สังคม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A82BFCE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1BBDF699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1FCFDB6B" w14:textId="61AA183B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136A8656" w14:textId="3F74C342" w:rsidR="001E46C7" w:rsidRPr="00E429C7" w:rsidRDefault="001E46C7" w:rsidP="001E46C7">
            <w:pPr>
              <w:spacing w:after="0" w:line="240" w:lineRule="auto"/>
              <w:ind w:firstLine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๖๒.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จำนวนผลงานทางวิชาการทั้งหมด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8B05593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557088AB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088624D6" w14:textId="5937DDEA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04216AD2" w14:textId="2F0E0E3A" w:rsidR="001E46C7" w:rsidRPr="00E429C7" w:rsidRDefault="001E46C7" w:rsidP="001E46C7">
            <w:pPr>
              <w:spacing w:after="0" w:line="240" w:lineRule="auto"/>
              <w:ind w:firstLine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๖๓.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จำนวนหลักสูตรที่ชุมชน/ปราชญ์ชุมชน ผู้ใช้บัณฑิต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องค์กร/หน่วยงานในพื้นที่มีส่วนร่วมในการจัดการศึกษา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10BB0B1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4F493306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AC7D71B" w14:textId="46373EED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1D3FD181" w14:textId="08D32271" w:rsidR="001E46C7" w:rsidRPr="00E429C7" w:rsidRDefault="001E46C7" w:rsidP="001E46C7">
            <w:pPr>
              <w:spacing w:after="0" w:line="240" w:lineRule="auto"/>
              <w:ind w:firstLine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๖๔.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จำนวนเงินจากภาครัฐและเอกชนเพื่อพัฒนาชุมชนและสังคมในพื้นที่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454F856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5075EA74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0FE8427D" w14:textId="56B0549B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1F93F4D0" w14:textId="76FE2F00" w:rsidR="001E46C7" w:rsidRPr="00E429C7" w:rsidRDefault="001E46C7" w:rsidP="001E46C7">
            <w:pPr>
              <w:spacing w:after="0" w:line="240" w:lineRule="auto"/>
              <w:ind w:firstLine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๖๕.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จำนวนโครงการด้านการบริการวิชาการ หรือโครงการที่ตอบสนองต่อ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Area Based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A23866A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45AAB0CD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31912B78" w14:textId="404D70EE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5C4B6ECE" w14:textId="51B55275" w:rsidR="001E46C7" w:rsidRPr="00E429C7" w:rsidRDefault="001E46C7" w:rsidP="001E46C7">
            <w:pPr>
              <w:spacing w:after="0" w:line="240" w:lineRule="auto"/>
              <w:ind w:firstLine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๖๖.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จำนวนโครงการบริการวิชาการทั้งหมด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4E6B3EB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75F226BC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750B68C3" w14:textId="65C4F70D" w:rsidTr="00D57474">
        <w:trPr>
          <w:trHeight w:val="970"/>
          <w:jc w:val="center"/>
        </w:trPr>
        <w:tc>
          <w:tcPr>
            <w:tcW w:w="5755" w:type="dxa"/>
            <w:shd w:val="clear" w:color="auto" w:fill="auto"/>
            <w:hideMark/>
          </w:tcPr>
          <w:p w14:paraId="293D600E" w14:textId="79764DF6" w:rsidR="001E46C7" w:rsidRPr="00E429C7" w:rsidRDefault="001E46C7" w:rsidP="001E46C7">
            <w:pPr>
              <w:spacing w:after="0" w:line="240" w:lineRule="auto"/>
              <w:ind w:firstLine="42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๖๗.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จำนวนโครงการหรือกิจกรรมที่บุคคล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มชนหรือหน่วยงานทั้งภาครัฐและเอกชนในพื้นที่มีส่วนร่วมในโครงการหรือกิจกรรมเพื่อแก้ไข/ลดปัญหา/ส่งเสริมการเรียนรู้ของชุมชน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สังคม/การน้อมนำแนวพระราชดำริสู่การปฏิบัติ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29ABB2D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50469832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128D2D38" w14:textId="3F499446" w:rsidTr="00D57474">
        <w:trPr>
          <w:trHeight w:val="970"/>
          <w:jc w:val="center"/>
        </w:trPr>
        <w:tc>
          <w:tcPr>
            <w:tcW w:w="5755" w:type="dxa"/>
            <w:shd w:val="clear" w:color="auto" w:fill="auto"/>
            <w:hideMark/>
          </w:tcPr>
          <w:p w14:paraId="51BF029D" w14:textId="1CD88ED3" w:rsidR="001E46C7" w:rsidRPr="00E429C7" w:rsidRDefault="001E46C7" w:rsidP="001E46C7">
            <w:pPr>
              <w:spacing w:after="0" w:line="240" w:lineRule="auto"/>
              <w:ind w:firstLine="51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๖๘.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จำนวนโครงการหรือกิจกรรมเพื่อแก้ไข/ลดปัญหา/ส่งเสริมการเรียนรู้ของชุมชน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สังคม/การน้อมนำแนวพระราชดำริสู่การปฏิบัติ ทั้งหมด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7D431F4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04CA20AB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40D17D39" w14:textId="5953EE6D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4D0C6D13" w14:textId="180C8AAA" w:rsidR="001E46C7" w:rsidRPr="00E429C7" w:rsidRDefault="001E46C7" w:rsidP="001E46C7">
            <w:pPr>
              <w:spacing w:after="0" w:line="240" w:lineRule="auto"/>
              <w:ind w:firstLine="51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๖๙.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ผลการจัดอันดับตาม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THE Impact Ranking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0C1406D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03EEAF2E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1C186BA6" w14:textId="77777777" w:rsidTr="00D57474">
        <w:trPr>
          <w:trHeight w:val="485"/>
          <w:jc w:val="center"/>
        </w:trPr>
        <w:tc>
          <w:tcPr>
            <w:tcW w:w="5755" w:type="dxa"/>
            <w:shd w:val="clear" w:color="auto" w:fill="F2F2F2" w:themeFill="background1" w:themeFillShade="F2"/>
          </w:tcPr>
          <w:p w14:paraId="56207EC3" w14:textId="77777777" w:rsidR="001E46C7" w:rsidRPr="001E46C7" w:rsidRDefault="001E46C7" w:rsidP="001E46C7">
            <w:pPr>
              <w:spacing w:after="0" w:line="240" w:lineRule="auto"/>
              <w:ind w:firstLine="515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noWrap/>
          </w:tcPr>
          <w:p w14:paraId="37ABD5D5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14:paraId="563721CC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1FC3F7FD" w14:textId="76C33A8B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3FBDD5A3" w14:textId="2CF53F38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ข้อมูลชุดที่ </w:t>
            </w:r>
            <w:r w:rsidRPr="001E46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๑๐</w:t>
            </w:r>
            <w:r w:rsidRPr="00E429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การผลิตและพัฒนาบุคลากรวิชาชีพและสาขาจำเพาะ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0B9B790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3AA9E799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7D98B366" w14:textId="2326B139" w:rsidTr="00D57474">
        <w:trPr>
          <w:trHeight w:val="970"/>
          <w:jc w:val="center"/>
        </w:trPr>
        <w:tc>
          <w:tcPr>
            <w:tcW w:w="5755" w:type="dxa"/>
            <w:shd w:val="clear" w:color="auto" w:fill="auto"/>
            <w:hideMark/>
          </w:tcPr>
          <w:p w14:paraId="3C0D754F" w14:textId="509BB994" w:rsidR="001E46C7" w:rsidRPr="00E429C7" w:rsidRDefault="001E46C7" w:rsidP="001E46C7">
            <w:pPr>
              <w:spacing w:after="0" w:line="240" w:lineRule="auto"/>
              <w:ind w:firstLine="51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๗๐.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จำนวนหลักสูตรที่มีคุณภาพและวิธีการวัดประสิทธิผลการเรียนรู้อย่างเป็นระบบ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โดยผ่านการตรวจรับรองมาตรฐานหลักสูตรจากสถาบันซึ่งเป็นที่ยอมรับในระดับชาติหรือนานาชาติ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ใช้ผลการคุณภาพการศึกษาภายใน)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B5A2DB7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1E69ACFA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1163A84F" w14:textId="571DC16B" w:rsidTr="00D57474">
        <w:trPr>
          <w:trHeight w:val="845"/>
          <w:jc w:val="center"/>
        </w:trPr>
        <w:tc>
          <w:tcPr>
            <w:tcW w:w="5755" w:type="dxa"/>
            <w:shd w:val="clear" w:color="auto" w:fill="auto"/>
            <w:hideMark/>
          </w:tcPr>
          <w:p w14:paraId="66273BE0" w14:textId="44BC9A74" w:rsidR="001E46C7" w:rsidRPr="00E429C7" w:rsidRDefault="001E46C7" w:rsidP="001E46C7">
            <w:pPr>
              <w:spacing w:after="0" w:line="240" w:lineRule="auto"/>
              <w:ind w:firstLine="515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๗๑.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จำนวนหลักสูตรหลักสูตรที่เน้นการสร้างประสบการณ์และความเชี่ยวชาญให้ผู้เรียน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เข้าใจสภาพจริงของการประยุกต์ใช้ความรู้ในการปฏิบัติงาน ซึ่งอาจทำได้โดย </w:t>
            </w:r>
            <w:r w:rsidR="009C22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การจัดให้มีเครื่องมือหรืออุปกรณ์การเรียนรู้ที่เหมาะสมและเพียงพอกับผู้เรียน </w:t>
            </w:r>
            <w:r w:rsidR="009C22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การสร้างพันธมิตรในการจัดการเรียนรู้ เช่น องค์กรผู้จ้างงานบัณฑิต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สถาบันการศึกษาคู่สัญญา </w:t>
            </w:r>
            <w:r w:rsidR="009C22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การจัดการศึกษาโดยบูรณาการการเรียนรู้เข้ากับการทำงาน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(Corporate Work-Integrated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 xml:space="preserve">Learning, CWIL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WIL)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 </w:t>
            </w:r>
            <w:r w:rsidR="009C22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การจัดให้มีประสบการณ์ภาคสนามโดยมีการวัดผลและปรับปรุงการดำเนินงานอย่างเป็นระบบ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A30E8E7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674" w:type="dxa"/>
            <w:shd w:val="clear" w:color="auto" w:fill="auto"/>
          </w:tcPr>
          <w:p w14:paraId="2B921478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E46C7" w:rsidRPr="001E46C7" w14:paraId="1B919C3B" w14:textId="1E27F6F8" w:rsidTr="00D57474">
        <w:trPr>
          <w:trHeight w:val="485"/>
          <w:jc w:val="center"/>
        </w:trPr>
        <w:tc>
          <w:tcPr>
            <w:tcW w:w="5755" w:type="dxa"/>
            <w:shd w:val="clear" w:color="auto" w:fill="auto"/>
            <w:hideMark/>
          </w:tcPr>
          <w:p w14:paraId="05B44921" w14:textId="39E8A529" w:rsidR="001E46C7" w:rsidRPr="00E429C7" w:rsidRDefault="001E46C7" w:rsidP="001E46C7">
            <w:pPr>
              <w:spacing w:after="0" w:line="240" w:lineRule="auto"/>
              <w:ind w:firstLine="515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๗๒. จำนวนเงินที่ได้รับการสนับสนุนจากองค์กรผู้จ้างบัณฑิตและศิษย์เก่า หรือหน่วยงานทั่วไปเพื่ออุดหนุนการจัดบริการการศึกษา ในแต่ละปีการศึกษา เช่น เงินบริจาค และการรบริจาคทรัพย์สินอื่นๆ ที่สามารถตีมูลค่าทางการเงินด้วยวิธีการที่ถูกต้องตรวจสอบได้ ทั้งนี้ไม่รวมถึงรายได้จากการลงทะเบียน และเงินสนับสนุนประเภท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Block grant</w:t>
            </w:r>
            <w:r w:rsidRPr="001E46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จากงบประมาณแผ่นดิน 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06631CE" w14:textId="77777777" w:rsidR="001E46C7" w:rsidRPr="00E429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29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4" w:type="dxa"/>
            <w:shd w:val="clear" w:color="auto" w:fill="auto"/>
          </w:tcPr>
          <w:p w14:paraId="7E3A447C" w14:textId="77777777" w:rsidR="001E46C7" w:rsidRPr="001E46C7" w:rsidRDefault="001E46C7" w:rsidP="001E46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14DAA094" w14:textId="1DACF8E4" w:rsidR="00E429C7" w:rsidRDefault="00E429C7" w:rsidP="009C22C7">
      <w:pPr>
        <w:spacing w:before="100" w:beforeAutospacing="1" w:after="0" w:line="0" w:lineRule="atLeas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C22C7" w14:paraId="04523601" w14:textId="77777777" w:rsidTr="009C22C7">
        <w:tc>
          <w:tcPr>
            <w:tcW w:w="4148" w:type="dxa"/>
          </w:tcPr>
          <w:p w14:paraId="4925075D" w14:textId="36844A66" w:rsidR="009C22C7" w:rsidRDefault="009C22C7" w:rsidP="009C22C7">
            <w:pPr>
              <w:spacing w:before="100" w:beforeAutospacing="1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  <w:p w14:paraId="4854BDC0" w14:textId="3617C673" w:rsidR="009C22C7" w:rsidRDefault="009C22C7" w:rsidP="009C22C7">
            <w:pPr>
              <w:spacing w:before="100" w:beforeAutospacing="1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                       )</w:t>
            </w:r>
          </w:p>
        </w:tc>
        <w:tc>
          <w:tcPr>
            <w:tcW w:w="4148" w:type="dxa"/>
          </w:tcPr>
          <w:p w14:paraId="22A26C6C" w14:textId="77777777" w:rsidR="009C22C7" w:rsidRDefault="009C22C7" w:rsidP="009C22C7">
            <w:pPr>
              <w:spacing w:before="100" w:beforeAutospacing="1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  <w:p w14:paraId="76004B35" w14:textId="5AD5427C" w:rsidR="009C22C7" w:rsidRDefault="009C22C7" w:rsidP="009C22C7">
            <w:pPr>
              <w:spacing w:before="100" w:beforeAutospacing="1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                       )</w:t>
            </w:r>
          </w:p>
        </w:tc>
      </w:tr>
      <w:tr w:rsidR="009C22C7" w14:paraId="70682EC7" w14:textId="77777777" w:rsidTr="009C22C7">
        <w:tc>
          <w:tcPr>
            <w:tcW w:w="4148" w:type="dxa"/>
          </w:tcPr>
          <w:p w14:paraId="60EE80AE" w14:textId="28A35BEE" w:rsidR="009C22C7" w:rsidRDefault="009C22C7" w:rsidP="009C22C7">
            <w:pPr>
              <w:spacing w:before="100" w:beforeAutospacing="1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</w:t>
            </w:r>
          </w:p>
        </w:tc>
        <w:tc>
          <w:tcPr>
            <w:tcW w:w="4148" w:type="dxa"/>
          </w:tcPr>
          <w:p w14:paraId="38CB7585" w14:textId="4C262920" w:rsidR="009C22C7" w:rsidRDefault="009C22C7" w:rsidP="009C22C7">
            <w:pPr>
              <w:spacing w:before="100" w:beforeAutospacing="1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คณบดี</w:t>
            </w:r>
          </w:p>
        </w:tc>
      </w:tr>
      <w:tr w:rsidR="009C22C7" w14:paraId="246D61C0" w14:textId="77777777" w:rsidTr="009C22C7">
        <w:tc>
          <w:tcPr>
            <w:tcW w:w="4148" w:type="dxa"/>
          </w:tcPr>
          <w:p w14:paraId="67D782B9" w14:textId="0B666D10" w:rsidR="009C22C7" w:rsidRDefault="009C22C7" w:rsidP="009C22C7">
            <w:pPr>
              <w:spacing w:before="100" w:beforeAutospacing="1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ผู้จัดทำข้อมูล</w:t>
            </w:r>
          </w:p>
        </w:tc>
        <w:tc>
          <w:tcPr>
            <w:tcW w:w="4148" w:type="dxa"/>
          </w:tcPr>
          <w:p w14:paraId="51BEEBEA" w14:textId="0ACF36E2" w:rsidR="009C22C7" w:rsidRDefault="009C22C7" w:rsidP="009C22C7">
            <w:pPr>
              <w:spacing w:before="100" w:beforeAutospacing="1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ผู้รับรองความถูกต้องของข้อมูล</w:t>
            </w:r>
          </w:p>
        </w:tc>
      </w:tr>
      <w:tr w:rsidR="009C22C7" w14:paraId="406E5F7E" w14:textId="77777777" w:rsidTr="009C22C7">
        <w:tc>
          <w:tcPr>
            <w:tcW w:w="4148" w:type="dxa"/>
          </w:tcPr>
          <w:p w14:paraId="3D5B9157" w14:textId="26B86F38" w:rsidR="009C22C7" w:rsidRDefault="009C22C7" w:rsidP="009C22C7">
            <w:pPr>
              <w:spacing w:before="100" w:beforeAutospacing="1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วันที่.....เดือนสิงหาคม ๒๕๖๔</w:t>
            </w:r>
          </w:p>
        </w:tc>
        <w:tc>
          <w:tcPr>
            <w:tcW w:w="4148" w:type="dxa"/>
          </w:tcPr>
          <w:p w14:paraId="7CE38B92" w14:textId="4BC56568" w:rsidR="009C22C7" w:rsidRDefault="009C22C7" w:rsidP="009C22C7">
            <w:pPr>
              <w:spacing w:before="100" w:beforeAutospacing="1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วันที่.....เดือนสิงหาคม ๒๕๖๔</w:t>
            </w:r>
          </w:p>
        </w:tc>
      </w:tr>
    </w:tbl>
    <w:p w14:paraId="4C84F278" w14:textId="77777777" w:rsidR="00E429C7" w:rsidRPr="009C22C7" w:rsidRDefault="00E429C7" w:rsidP="009C22C7">
      <w:pPr>
        <w:spacing w:before="100" w:beforeAutospacing="1" w:after="0" w:line="0" w:lineRule="atLeast"/>
        <w:rPr>
          <w:rFonts w:ascii="TH SarabunPSK" w:hAnsi="TH SarabunPSK" w:cs="TH SarabunPSK"/>
          <w:sz w:val="32"/>
          <w:szCs w:val="32"/>
        </w:rPr>
      </w:pPr>
    </w:p>
    <w:sectPr w:rsidR="00E429C7" w:rsidRPr="009C22C7" w:rsidSect="00C633EA">
      <w:headerReference w:type="default" r:id="rId6"/>
      <w:pgSz w:w="11906" w:h="16838" w:code="9"/>
      <w:pgMar w:top="2160" w:right="1440" w:bottom="1440" w:left="2160" w:header="1440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05B7" w14:textId="77777777" w:rsidR="0009468E" w:rsidRDefault="0009468E" w:rsidP="0056611C">
      <w:pPr>
        <w:spacing w:after="0" w:line="240" w:lineRule="auto"/>
      </w:pPr>
      <w:r>
        <w:separator/>
      </w:r>
    </w:p>
  </w:endnote>
  <w:endnote w:type="continuationSeparator" w:id="0">
    <w:p w14:paraId="4F988C13" w14:textId="77777777" w:rsidR="0009468E" w:rsidRDefault="0009468E" w:rsidP="0056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B4A1" w14:textId="77777777" w:rsidR="0009468E" w:rsidRDefault="0009468E" w:rsidP="0056611C">
      <w:pPr>
        <w:spacing w:after="0" w:line="240" w:lineRule="auto"/>
      </w:pPr>
      <w:r>
        <w:separator/>
      </w:r>
    </w:p>
  </w:footnote>
  <w:footnote w:type="continuationSeparator" w:id="0">
    <w:p w14:paraId="2E932875" w14:textId="77777777" w:rsidR="0009468E" w:rsidRDefault="0009468E" w:rsidP="0056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0245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5744FCC" w14:textId="7951FEFA" w:rsidR="0056611C" w:rsidRPr="0056611C" w:rsidRDefault="0056611C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56611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6611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6611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56611C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56611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C7"/>
    <w:rsid w:val="0009468E"/>
    <w:rsid w:val="000E3597"/>
    <w:rsid w:val="001E46C7"/>
    <w:rsid w:val="0056611C"/>
    <w:rsid w:val="005A23B5"/>
    <w:rsid w:val="00702DBB"/>
    <w:rsid w:val="007A1490"/>
    <w:rsid w:val="009C22C7"/>
    <w:rsid w:val="00B31315"/>
    <w:rsid w:val="00B766C6"/>
    <w:rsid w:val="00C633EA"/>
    <w:rsid w:val="00D57474"/>
    <w:rsid w:val="00E429C7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1C"/>
  <w15:chartTrackingRefBased/>
  <w15:docId w15:val="{49705339-60DD-47F0-8773-879EC9FE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C6"/>
    <w:pPr>
      <w:ind w:left="720"/>
      <w:contextualSpacing/>
    </w:pPr>
  </w:style>
  <w:style w:type="table" w:styleId="a4">
    <w:name w:val="Table Grid"/>
    <w:basedOn w:val="a1"/>
    <w:uiPriority w:val="39"/>
    <w:rsid w:val="009C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6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611C"/>
  </w:style>
  <w:style w:type="paragraph" w:styleId="a7">
    <w:name w:val="footer"/>
    <w:basedOn w:val="a"/>
    <w:link w:val="a8"/>
    <w:uiPriority w:val="99"/>
    <w:unhideWhenUsed/>
    <w:rsid w:val="00566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 YOGA</cp:lastModifiedBy>
  <cp:revision>6</cp:revision>
  <dcterms:created xsi:type="dcterms:W3CDTF">2021-08-02T06:33:00Z</dcterms:created>
  <dcterms:modified xsi:type="dcterms:W3CDTF">2021-08-02T09:46:00Z</dcterms:modified>
</cp:coreProperties>
</file>